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37AD2" w14:textId="36FC7D22" w:rsidR="00AE662F" w:rsidRPr="003578EA" w:rsidRDefault="003578EA" w:rsidP="00AE662F">
      <w:pPr>
        <w:tabs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578EA">
        <w:rPr>
          <w:b/>
          <w:sz w:val="28"/>
          <w:szCs w:val="28"/>
          <w:u w:val="single"/>
        </w:rPr>
        <w:t>коронавирусной</w:t>
      </w:r>
      <w:proofErr w:type="spellEnd"/>
      <w:r w:rsidRPr="003578EA">
        <w:rPr>
          <w:b/>
          <w:sz w:val="28"/>
          <w:szCs w:val="28"/>
          <w:u w:val="single"/>
        </w:rPr>
        <w:t xml:space="preserve"> инфекции</w:t>
      </w:r>
    </w:p>
    <w:p w14:paraId="2EB3E98C" w14:textId="77777777" w:rsidR="00AE662F" w:rsidRPr="00B231B1" w:rsidRDefault="00AE662F" w:rsidP="003578EA">
      <w:pPr>
        <w:spacing w:line="257" w:lineRule="auto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7"/>
        <w:gridCol w:w="5515"/>
        <w:gridCol w:w="2089"/>
        <w:gridCol w:w="2518"/>
        <w:gridCol w:w="2653"/>
      </w:tblGrid>
      <w:tr w:rsidR="00BB1199" w:rsidRPr="00B231B1" w14:paraId="6CC8EC00" w14:textId="1D7F72B4" w:rsidTr="007B4FAA">
        <w:tc>
          <w:tcPr>
            <w:tcW w:w="2647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7B4FAA">
        <w:tc>
          <w:tcPr>
            <w:tcW w:w="2647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bookmarkEnd w:id="0"/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7B4FAA">
        <w:tc>
          <w:tcPr>
            <w:tcW w:w="2647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7B4FAA">
        <w:tc>
          <w:tcPr>
            <w:tcW w:w="2647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7B4FAA">
        <w:tc>
          <w:tcPr>
            <w:tcW w:w="2647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7B4FAA">
        <w:tc>
          <w:tcPr>
            <w:tcW w:w="2647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7B4FAA">
        <w:tc>
          <w:tcPr>
            <w:tcW w:w="2647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7B4FAA">
        <w:tc>
          <w:tcPr>
            <w:tcW w:w="2647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7B4FAA">
        <w:tc>
          <w:tcPr>
            <w:tcW w:w="2647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653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7B4FAA">
        <w:tc>
          <w:tcPr>
            <w:tcW w:w="2647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7B4FAA">
        <w:tc>
          <w:tcPr>
            <w:tcW w:w="2647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7B4FAA">
        <w:tc>
          <w:tcPr>
            <w:tcW w:w="2647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685156">
              <w:rPr>
                <w:b/>
                <w:bCs/>
                <w:sz w:val="24"/>
                <w:szCs w:val="24"/>
              </w:rPr>
              <w:lastRenderedPageBreak/>
              <w:t>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7B4FAA">
        <w:tc>
          <w:tcPr>
            <w:tcW w:w="2647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7B4FAA">
        <w:tc>
          <w:tcPr>
            <w:tcW w:w="2647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7B4FAA">
        <w:tc>
          <w:tcPr>
            <w:tcW w:w="2647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7B4FAA">
        <w:tc>
          <w:tcPr>
            <w:tcW w:w="2647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7B4FAA">
        <w:tc>
          <w:tcPr>
            <w:tcW w:w="2647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14:paraId="00544BE1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Введен 6-месячный запрет на подачу кредиторами заявлений о банкротстве:</w:t>
            </w:r>
          </w:p>
          <w:p w14:paraId="3CEFAB7D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организаций и ИП из пострадавших отраслей экономики;</w:t>
            </w:r>
          </w:p>
          <w:p w14:paraId="5192AF74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14:paraId="0361E397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14:paraId="5D64C14A" w14:textId="77777777"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14:paraId="5E4F8D14" w14:textId="77777777"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 xml:space="preserve">Кроме того, ФНС, </w:t>
            </w:r>
            <w:proofErr w:type="spellStart"/>
            <w:r w:rsidRPr="00E94181">
              <w:rPr>
                <w:sz w:val="24"/>
                <w:szCs w:val="24"/>
              </w:rPr>
              <w:t>госкорпорации</w:t>
            </w:r>
            <w:proofErr w:type="spellEnd"/>
            <w:r w:rsidRPr="00E94181">
              <w:rPr>
                <w:sz w:val="24"/>
                <w:szCs w:val="24"/>
              </w:rPr>
              <w:t xml:space="preserve"> и федеральные госорганы до 1 мая </w:t>
            </w:r>
            <w:hyperlink r:id="rId7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14:paraId="7321E118" w14:textId="18E606A0"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1" w:name="dst100233"/>
            <w:bookmarkEnd w:id="1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14:paraId="2DF416B1" w14:textId="5B45B595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относящихся к пострадавшим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отраслям. организации, включенные в перечень системообразующих и стратегических</w:t>
            </w:r>
          </w:p>
        </w:tc>
        <w:tc>
          <w:tcPr>
            <w:tcW w:w="2653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lastRenderedPageBreak/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7B4FAA">
        <w:tc>
          <w:tcPr>
            <w:tcW w:w="2647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1BF7FAC7" w14:textId="668CCE9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14:paraId="46B84D88" w14:textId="135C53A7" w:rsidTr="007B4FAA">
        <w:tc>
          <w:tcPr>
            <w:tcW w:w="2647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515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518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653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7B4FAA">
        <w:tc>
          <w:tcPr>
            <w:tcW w:w="2647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5515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7B4FAA">
        <w:tc>
          <w:tcPr>
            <w:tcW w:w="2647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Расширена программа льготного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кредитования малого и среднего бизнеса</w:t>
            </w:r>
          </w:p>
        </w:tc>
        <w:tc>
          <w:tcPr>
            <w:tcW w:w="5515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2089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14:paraId="3881E9EA" w14:textId="61FD2D47" w:rsidR="00BB1199" w:rsidRPr="00B231B1" w:rsidRDefault="004304F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 31 марта 2020 года №372</w:t>
            </w:r>
          </w:p>
        </w:tc>
      </w:tr>
      <w:tr w:rsidR="008B4150" w:rsidRPr="00B231B1" w14:paraId="6998834B" w14:textId="3B0B6210" w:rsidTr="007B4FAA">
        <w:tc>
          <w:tcPr>
            <w:tcW w:w="2647" w:type="dxa"/>
            <w:vMerge w:val="restart"/>
          </w:tcPr>
          <w:p w14:paraId="693B515D" w14:textId="77777777"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14:paraId="33E3A5B3" w14:textId="7554B477"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14:paraId="3F588717" w14:textId="25A8ED64"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14:paraId="424346A3" w14:textId="77777777"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0BFFCA0A" w14:textId="7352FCB4"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  <w:vMerge w:val="restart"/>
          </w:tcPr>
          <w:p w14:paraId="3EBDE4AB" w14:textId="01E2C456" w:rsidR="008B4150" w:rsidRPr="00AE662F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14:paraId="3FA8E603" w14:textId="77777777" w:rsidTr="007B4FAA">
        <w:tc>
          <w:tcPr>
            <w:tcW w:w="2647" w:type="dxa"/>
            <w:vMerge/>
          </w:tcPr>
          <w:p w14:paraId="1BB9AA95" w14:textId="3B41E001"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14:paraId="3CD1CE07" w14:textId="43923F66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14:paraId="57D9A959" w14:textId="5C970884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442AE1F" w14:textId="292E8F57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14:paraId="1D1EBF98" w14:textId="22CB90B7"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14:paraId="4226698D" w14:textId="15FA3A55" w:rsidTr="007B4FAA">
        <w:tc>
          <w:tcPr>
            <w:tcW w:w="2647" w:type="dxa"/>
          </w:tcPr>
          <w:p w14:paraId="1AF1C2C5" w14:textId="77777777"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14:paraId="47C9AFF8" w14:textId="77777777"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1F70A3F9" w14:textId="77777777"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2089" w:type="dxa"/>
          </w:tcPr>
          <w:p w14:paraId="3F4F49FE" w14:textId="77777777" w:rsidR="008B4150" w:rsidRPr="00B231B1" w:rsidRDefault="008B4150" w:rsidP="008B4150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5FD67A80" w14:textId="6A2C9A93" w:rsidR="008B4150" w:rsidRPr="00B231B1" w:rsidRDefault="004304FE" w:rsidP="008B4150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3B9C89EC" w14:textId="77777777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99058A" w:rsidRPr="00B231B1" w14:paraId="279FEA2C" w14:textId="7F6401AA" w:rsidTr="007B4FAA">
        <w:trPr>
          <w:trHeight w:val="1694"/>
        </w:trPr>
        <w:tc>
          <w:tcPr>
            <w:tcW w:w="2647" w:type="dxa"/>
            <w:vMerge w:val="restart"/>
          </w:tcPr>
          <w:p w14:paraId="56AC1306" w14:textId="77777777"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515" w:type="dxa"/>
          </w:tcPr>
          <w:p w14:paraId="3EB99076" w14:textId="34433677"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14:paraId="6FE7D8A1" w14:textId="4AE5D9B4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14:paraId="2C6E898E" w14:textId="18F39EAB"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Организации и ИП -а</w:t>
            </w:r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0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 w:val="restart"/>
          </w:tcPr>
          <w:p w14:paraId="6B2E8476" w14:textId="4E93E22D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EF6FFF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>
              <w:rPr>
                <w:color w:val="2B2B2B"/>
                <w:shd w:val="clear" w:color="auto" w:fill="FFFFFF"/>
              </w:rPr>
              <w:br/>
            </w:r>
            <w:r w:rsidRPr="00C058FD">
              <w:rPr>
                <w:color w:val="2B2B2B"/>
                <w:shd w:val="clear" w:color="auto" w:fill="FFFFFF"/>
              </w:rPr>
              <w:t>Статья 19</w:t>
            </w:r>
            <w:r>
              <w:rPr>
                <w:color w:val="2B2B2B"/>
                <w:shd w:val="clear" w:color="auto" w:fill="FFFFFF"/>
              </w:rPr>
              <w:br/>
            </w:r>
          </w:p>
          <w:p w14:paraId="1A58C7C5" w14:textId="65E14094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058FD">
              <w:rPr>
                <w:color w:val="2B2B2B"/>
                <w:shd w:val="clear" w:color="auto" w:fill="FFFFFF"/>
              </w:rPr>
              <w:t xml:space="preserve">Постановление Правительства РФ от 03.04.2020 N 439 "Об установлении требований к условиям и срокам отсрочки уплаты арендной платы по </w:t>
            </w:r>
            <w:r w:rsidRPr="00C058FD">
              <w:rPr>
                <w:color w:val="2B2B2B"/>
                <w:shd w:val="clear" w:color="auto" w:fill="FFFFFF"/>
              </w:rPr>
              <w:lastRenderedPageBreak/>
              <w:t>договорам аренды недвижимого имущества"</w:t>
            </w:r>
          </w:p>
          <w:p w14:paraId="0D77655B" w14:textId="77777777" w:rsidR="0099058A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14:paraId="3AA0DC48" w14:textId="729C9A9A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14:paraId="0F30AD89" w14:textId="77777777" w:rsidTr="007B4FAA">
        <w:tc>
          <w:tcPr>
            <w:tcW w:w="2647" w:type="dxa"/>
            <w:vMerge/>
          </w:tcPr>
          <w:p w14:paraId="6A9CFEFF" w14:textId="77777777"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14:paraId="3D57A525" w14:textId="77777777"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14:paraId="66674F63" w14:textId="77777777"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14:paraId="23EF6012" w14:textId="5F85585A"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>предприниматель арендует помещение под салон красоты, но не 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14:paraId="31454771" w14:textId="4985C5DB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14:paraId="49D276AB" w14:textId="2CA98DEA"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>
              <w:rPr>
                <w:sz w:val="24"/>
                <w:szCs w:val="24"/>
              </w:rPr>
              <w:t xml:space="preserve">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/>
          </w:tcPr>
          <w:p w14:paraId="2A1F55F0" w14:textId="0A7CA765"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14:paraId="5005E176" w14:textId="1EBAB096" w:rsidTr="007B4FAA">
        <w:trPr>
          <w:trHeight w:val="962"/>
        </w:trPr>
        <w:tc>
          <w:tcPr>
            <w:tcW w:w="2647" w:type="dxa"/>
          </w:tcPr>
          <w:p w14:paraId="1257A09E" w14:textId="77777777"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14:paraId="46B97D81" w14:textId="77777777"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14:paraId="551088DE" w14:textId="77777777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14:paraId="48B1A6DA" w14:textId="77777777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14:paraId="625ACA0B" w14:textId="08344743"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14:paraId="7B152322" w14:textId="42E4BA21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14:paraId="7B43A8E0" w14:textId="77777777" w:rsidTr="007B4FAA">
        <w:trPr>
          <w:trHeight w:val="962"/>
        </w:trPr>
        <w:tc>
          <w:tcPr>
            <w:tcW w:w="2647" w:type="dxa"/>
          </w:tcPr>
          <w:p w14:paraId="2E0DB8EA" w14:textId="4AD63A0E"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515" w:type="dxa"/>
          </w:tcPr>
          <w:p w14:paraId="47A1DC13" w14:textId="1FBD589C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МСП по получению льготных кредитов в случае отсутствия залогового обеспечения;</w:t>
            </w:r>
          </w:p>
          <w:p w14:paraId="081E8060" w14:textId="4EC80AA6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докапитализация государственных микрофинансовых организаций, созданных ранее в рамках Программы (МФО), в целях охвата льготными микрозаймами субъектов МСП.</w:t>
            </w:r>
            <w:r w:rsidRPr="00B231B1">
              <w:rPr>
                <w:sz w:val="24"/>
                <w:szCs w:val="24"/>
              </w:rPr>
              <w:br/>
              <w:t xml:space="preserve">В рамках деятельности государственных МФО </w:t>
            </w:r>
            <w:r w:rsidRPr="00B231B1">
              <w:rPr>
                <w:sz w:val="24"/>
                <w:szCs w:val="24"/>
              </w:rPr>
              <w:lastRenderedPageBreak/>
              <w:t>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2089" w:type="dxa"/>
          </w:tcPr>
          <w:p w14:paraId="2A5C0B97" w14:textId="2C7B4234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518" w:type="dxa"/>
          </w:tcPr>
          <w:p w14:paraId="2835761A" w14:textId="7918834C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653" w:type="dxa"/>
          </w:tcPr>
          <w:p w14:paraId="2600798C" w14:textId="177E0E4B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развитие и инновационная экономика"</w:t>
            </w:r>
          </w:p>
        </w:tc>
      </w:tr>
      <w:tr w:rsidR="008B4150" w:rsidRPr="00B231B1" w14:paraId="3F9E890F" w14:textId="77777777" w:rsidTr="007B4FAA">
        <w:trPr>
          <w:trHeight w:val="962"/>
        </w:trPr>
        <w:tc>
          <w:tcPr>
            <w:tcW w:w="2647" w:type="dxa"/>
          </w:tcPr>
          <w:p w14:paraId="3BE3B847" w14:textId="1BCC8EC8"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515" w:type="dxa"/>
          </w:tcPr>
          <w:p w14:paraId="2A216270" w14:textId="354DDE14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2089" w:type="dxa"/>
          </w:tcPr>
          <w:p w14:paraId="5DCA2765" w14:textId="7EE920AB"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14:paraId="2F563D30" w14:textId="01825D35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14:paraId="1A7618B5" w14:textId="3BE15E2D"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3FCC360" w14:textId="77777777" w:rsidR="00385E47" w:rsidRDefault="00385E47" w:rsidP="006E17FF">
      <w:pPr>
        <w:rPr>
          <w:b/>
          <w:bCs/>
          <w:sz w:val="28"/>
          <w:szCs w:val="28"/>
          <w:lang w:val="en-US"/>
        </w:rPr>
      </w:pPr>
    </w:p>
    <w:p w14:paraId="70016541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255722FC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02C3947B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0E268CD2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0F897CAF" w14:textId="77777777" w:rsidR="000C2346" w:rsidRDefault="000C2346" w:rsidP="006E17FF">
      <w:pPr>
        <w:rPr>
          <w:b/>
          <w:bCs/>
          <w:sz w:val="28"/>
          <w:szCs w:val="28"/>
          <w:lang w:val="en-US"/>
        </w:rPr>
      </w:pPr>
    </w:p>
    <w:p w14:paraId="2087559C" w14:textId="77F51091"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D0FFACF" w14:textId="77777777"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835"/>
        <w:gridCol w:w="5954"/>
      </w:tblGrid>
      <w:tr w:rsidR="006E17FF" w:rsidRPr="006E17FF" w14:paraId="32FBB677" w14:textId="77777777" w:rsidTr="000F78EE">
        <w:tc>
          <w:tcPr>
            <w:tcW w:w="6374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14:paraId="7C7516E1" w14:textId="5915AE90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0F78EE">
        <w:tc>
          <w:tcPr>
            <w:tcW w:w="15163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0F78EE">
        <w:tc>
          <w:tcPr>
            <w:tcW w:w="6374" w:type="dxa"/>
          </w:tcPr>
          <w:p w14:paraId="64B5F324" w14:textId="77777777" w:rsid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  <w:p w14:paraId="308216A9" w14:textId="21F59085" w:rsidR="000C2346" w:rsidRPr="006E17FF" w:rsidRDefault="000C2346" w:rsidP="00533F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0F78EE">
        <w:tc>
          <w:tcPr>
            <w:tcW w:w="6374" w:type="dxa"/>
          </w:tcPr>
          <w:p w14:paraId="5A9AB64B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333D8817"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0F78EE">
        <w:tc>
          <w:tcPr>
            <w:tcW w:w="6374" w:type="dxa"/>
          </w:tcPr>
          <w:p w14:paraId="2B568712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C503036"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0F78EE">
        <w:tc>
          <w:tcPr>
            <w:tcW w:w="6374" w:type="dxa"/>
          </w:tcPr>
          <w:p w14:paraId="5FFBF7B8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31889655"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0F78EE">
        <w:tc>
          <w:tcPr>
            <w:tcW w:w="6374" w:type="dxa"/>
          </w:tcPr>
          <w:p w14:paraId="26E295A8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605B3A90"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0F78EE">
        <w:tc>
          <w:tcPr>
            <w:tcW w:w="15163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0F78EE">
        <w:tc>
          <w:tcPr>
            <w:tcW w:w="6374" w:type="dxa"/>
          </w:tcPr>
          <w:p w14:paraId="1751AD1E" w14:textId="77777777" w:rsid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  <w:p w14:paraId="4038FFA5" w14:textId="5D9424B9" w:rsidR="000C2346" w:rsidRPr="006E17FF" w:rsidRDefault="000C2346" w:rsidP="00533F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0F78EE">
        <w:tc>
          <w:tcPr>
            <w:tcW w:w="6374" w:type="dxa"/>
          </w:tcPr>
          <w:p w14:paraId="2F801271" w14:textId="77777777" w:rsid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  <w:p w14:paraId="60F4A0F8" w14:textId="336B1E8F" w:rsidR="000C2346" w:rsidRPr="006E17FF" w:rsidRDefault="000C2346" w:rsidP="00533F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0F78EE">
        <w:tc>
          <w:tcPr>
            <w:tcW w:w="6374" w:type="dxa"/>
          </w:tcPr>
          <w:p w14:paraId="2497A863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5F503F42"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0F78EE">
        <w:tc>
          <w:tcPr>
            <w:tcW w:w="6374" w:type="dxa"/>
          </w:tcPr>
          <w:p w14:paraId="1552E4EE" w14:textId="77777777" w:rsid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  <w:p w14:paraId="79C308D1" w14:textId="69239689" w:rsidR="000C2346" w:rsidRPr="006E17FF" w:rsidRDefault="000C2346" w:rsidP="00533F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0F78EE">
        <w:tc>
          <w:tcPr>
            <w:tcW w:w="6374" w:type="dxa"/>
          </w:tcPr>
          <w:p w14:paraId="39E7A899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28254C2A"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0F78EE">
        <w:tc>
          <w:tcPr>
            <w:tcW w:w="6374" w:type="dxa"/>
          </w:tcPr>
          <w:p w14:paraId="19105C42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23B016C9"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0F78EE">
        <w:tc>
          <w:tcPr>
            <w:tcW w:w="6374" w:type="dxa"/>
          </w:tcPr>
          <w:p w14:paraId="26D4C12E" w14:textId="77777777"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48169EBE"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368406BA" w14:textId="6F18A856" w:rsidR="004465BA" w:rsidRDefault="006E17FF"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</w:t>
      </w:r>
      <w:r w:rsidR="001610B7">
        <w:t xml:space="preserve"> </w:t>
      </w:r>
      <w:r w:rsidR="001610B7" w:rsidRPr="006E17FF">
        <w:t>случаях,</w:t>
      </w:r>
      <w:r w:rsidRPr="006E17FF">
        <w:t xml:space="preserve"> установленных правительственным постановлением от 22.01.2020 № 35).</w:t>
      </w:r>
    </w:p>
    <w:p w14:paraId="761BC230" w14:textId="77777777" w:rsidR="000C2346" w:rsidRDefault="000C2346" w:rsidP="004465BA">
      <w:pPr>
        <w:rPr>
          <w:b/>
          <w:bCs/>
          <w:u w:val="single"/>
        </w:rPr>
      </w:pPr>
    </w:p>
    <w:p w14:paraId="2C623B76" w14:textId="2880F3F5"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lastRenderedPageBreak/>
        <w:t xml:space="preserve">Полезные ссылки </w:t>
      </w:r>
    </w:p>
    <w:p w14:paraId="5DF6F0C4" w14:textId="77777777" w:rsidR="004465BA" w:rsidRDefault="004465BA" w:rsidP="004465BA">
      <w:pPr>
        <w:spacing w:line="257" w:lineRule="auto"/>
        <w:ind w:firstLine="709"/>
        <w:jc w:val="both"/>
      </w:pPr>
    </w:p>
    <w:p w14:paraId="5031764F" w14:textId="0D224867"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14:paraId="6C92B23E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3" w:history="1">
        <w:r w:rsidRPr="004465BA">
          <w:rPr>
            <w:rStyle w:val="a6"/>
          </w:rPr>
          <w:t>https://msp.economy.gov.ru/</w:t>
        </w:r>
      </w:hyperlink>
    </w:p>
    <w:p w14:paraId="52CCE451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4" w:history="1">
        <w:r w:rsidRPr="004465BA">
          <w:rPr>
            <w:rStyle w:val="a6"/>
          </w:rPr>
          <w:t>https://www.nalog.ru/rn50/business-support-2020/</w:t>
        </w:r>
      </w:hyperlink>
    </w:p>
    <w:p w14:paraId="195FD191" w14:textId="77777777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5" w:tgtFrame="_blank" w:history="1">
        <w:r w:rsidRPr="004465BA">
          <w:rPr>
            <w:rStyle w:val="a6"/>
          </w:rPr>
          <w:t>http://www.consultant.ru/document/cons_doc_LAW_348054/</w:t>
        </w:r>
      </w:hyperlink>
    </w:p>
    <w:p w14:paraId="0BF76EDC" w14:textId="3DFD002F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proofErr w:type="spellStart"/>
      <w:proofErr w:type="gramStart"/>
      <w:r w:rsidRPr="004465BA">
        <w:rPr>
          <w:rStyle w:val="a6"/>
        </w:rPr>
        <w:t>Мойбизнес,рф</w:t>
      </w:r>
      <w:proofErr w:type="spellEnd"/>
      <w:proofErr w:type="gramEnd"/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14:paraId="774046D8" w14:textId="2A99A1DA"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https://мойбизнес.рф/novosti/news/v-regionakh-zapustili-goryachie-linii-dlya-podderzhki-biznesa-vo-vremya-pandemii</w:t>
      </w:r>
    </w:p>
    <w:p w14:paraId="151E1113" w14:textId="77777777" w:rsidR="004465BA" w:rsidRPr="000540E4" w:rsidRDefault="00AE56C2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6" w:history="1">
        <w:r w:rsidR="004465BA" w:rsidRPr="000540E4">
          <w:rPr>
            <w:rStyle w:val="a6"/>
          </w:rPr>
          <w:t>www.rospotrebnadzor.ru</w:t>
        </w:r>
      </w:hyperlink>
    </w:p>
    <w:p w14:paraId="3D81BC00" w14:textId="77777777" w:rsidR="004465BA" w:rsidRPr="000540E4" w:rsidRDefault="00AE56C2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www.cbr.ru</w:t>
        </w:r>
      </w:hyperlink>
    </w:p>
    <w:p w14:paraId="2CEB9998" w14:textId="77777777" w:rsidR="004465BA" w:rsidRPr="000540E4" w:rsidRDefault="00AE56C2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8" w:history="1">
        <w:r w:rsidR="004465BA" w:rsidRPr="000540E4">
          <w:rPr>
            <w:rStyle w:val="a6"/>
          </w:rPr>
          <w:t>www.mos.ru</w:t>
        </w:r>
      </w:hyperlink>
    </w:p>
    <w:p w14:paraId="1980F589" w14:textId="77777777" w:rsidR="004465BA" w:rsidRPr="00D2745A" w:rsidRDefault="00AE56C2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9" w:history="1">
        <w:r w:rsidR="004465BA" w:rsidRPr="001538EF">
          <w:rPr>
            <w:rStyle w:val="a6"/>
            <w:lang w:val="en-US"/>
          </w:rPr>
          <w:t>www.tpprf.ru</w:t>
        </w:r>
      </w:hyperlink>
    </w:p>
    <w:p w14:paraId="1CD1B652" w14:textId="41F3B73F" w:rsidR="00753D09" w:rsidRDefault="00AE56C2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0" w:history="1">
        <w:r w:rsidR="00753D09" w:rsidRPr="00442583">
          <w:rPr>
            <w:rStyle w:val="a6"/>
          </w:rPr>
          <w:t>http://www.consultant.ru/document/cons_doc_LAW_348054/</w:t>
        </w:r>
      </w:hyperlink>
    </w:p>
    <w:p w14:paraId="01AC5CA0" w14:textId="7B6BFF36"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https://стопкоронавирус.рф/what-to-do/business</w:t>
      </w:r>
    </w:p>
    <w:p w14:paraId="1BD95B44" w14:textId="77777777" w:rsidR="00E52FBE" w:rsidRDefault="00E52FBE" w:rsidP="00E52FBE">
      <w:pPr>
        <w:spacing w:line="257" w:lineRule="auto"/>
        <w:jc w:val="both"/>
      </w:pPr>
    </w:p>
    <w:p w14:paraId="78EF3DE2" w14:textId="77777777"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14:paraId="122B9E23" w14:textId="3048EE6B"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14:paraId="74FF9ABF" w14:textId="5279B943" w:rsidR="004465BA" w:rsidRDefault="004465BA">
      <w:pPr>
        <w:rPr>
          <w:b/>
          <w:bCs/>
        </w:rPr>
      </w:pPr>
    </w:p>
    <w:p w14:paraId="7E8369F5" w14:textId="77777777"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14:paraId="1284D4CB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14:paraId="0CE41BBC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</w:t>
      </w:r>
      <w:proofErr w:type="spellStart"/>
      <w:r w:rsidRPr="000540E4">
        <w:t>микропредприятия</w:t>
      </w:r>
      <w:proofErr w:type="spellEnd"/>
      <w:r w:rsidRPr="000540E4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14:paraId="2608A050" w14:textId="77777777"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5AF81868" w14:textId="4E119380"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358CDE56" w14:textId="337CEF61"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14:paraId="783A4A21" w14:textId="77777777" w:rsidR="004465BA" w:rsidRPr="000540E4" w:rsidRDefault="004465BA" w:rsidP="004465BA">
      <w:pPr>
        <w:spacing w:line="257" w:lineRule="auto"/>
      </w:pPr>
    </w:p>
    <w:tbl>
      <w:tblPr>
        <w:tblW w:w="1020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163"/>
      </w:tblGrid>
      <w:tr w:rsidR="004465BA" w:rsidRPr="00B231B1" w14:paraId="28C71F70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3AB95D" w14:textId="77777777" w:rsidR="004465BA" w:rsidRPr="00B231B1" w:rsidRDefault="004465BA" w:rsidP="00B16EF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E61BD9" w14:textId="77777777" w:rsidR="004465BA" w:rsidRPr="00B231B1" w:rsidRDefault="004465BA" w:rsidP="00B16EF7">
            <w:pPr>
              <w:spacing w:line="246" w:lineRule="atLeast"/>
              <w:ind w:left="187"/>
              <w:jc w:val="both"/>
            </w:pPr>
            <w:bookmarkStart w:id="2" w:name="dst100278"/>
            <w:bookmarkEnd w:id="2"/>
            <w:r w:rsidRPr="00B231B1">
              <w:rPr>
                <w:b/>
                <w:bCs/>
              </w:rPr>
              <w:t>Код по </w:t>
            </w:r>
            <w:hyperlink r:id="rId21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4465BA" w:rsidRPr="00B231B1" w14:paraId="7FDFF981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0DC9BA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00CDB1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22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23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24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25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26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27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</w:t>
            </w:r>
            <w:r>
              <w:br/>
            </w:r>
            <w:r w:rsidRPr="00B231B1">
              <w:t> </w:t>
            </w:r>
            <w:hyperlink r:id="rId28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29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4465BA" w:rsidRPr="00B231B1" w14:paraId="5EED3AA8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73D3F5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Культура, организация досуга и развлечений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72EDA" w14:textId="77777777" w:rsidR="004465BA" w:rsidRPr="00B231B1" w:rsidRDefault="00AE56C2" w:rsidP="00B16EF7">
            <w:pPr>
              <w:spacing w:line="246" w:lineRule="atLeast"/>
              <w:ind w:left="163"/>
              <w:jc w:val="both"/>
            </w:pPr>
            <w:hyperlink r:id="rId30" w:anchor="dst105445" w:history="1">
              <w:r w:rsidR="004465BA" w:rsidRPr="00B231B1">
                <w:rPr>
                  <w:color w:val="666699"/>
                  <w:u w:val="single"/>
                </w:rPr>
                <w:t>90</w:t>
              </w:r>
            </w:hyperlink>
          </w:p>
        </w:tc>
      </w:tr>
      <w:tr w:rsidR="004465BA" w:rsidRPr="00B231B1" w14:paraId="0ADBD9C4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F03A96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Физкультурно-оздоровительная деятельность и спорт</w:t>
            </w:r>
          </w:p>
        </w:tc>
        <w:bookmarkStart w:id="4" w:name="dst100284"/>
        <w:bookmarkEnd w:id="4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047A7D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31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32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4465BA" w:rsidRPr="00B231B1" w14:paraId="213A5B5B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DEB34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5" w:name="dst100286"/>
        <w:bookmarkEnd w:id="5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74E9CD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4465BA" w:rsidRPr="00B231B1" w14:paraId="00D981B3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CF6B87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Гостиничный бизнес</w:t>
            </w:r>
          </w:p>
        </w:tc>
        <w:bookmarkStart w:id="6" w:name="dst100288"/>
        <w:bookmarkEnd w:id="6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5D0018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4465BA" w:rsidRPr="00B231B1" w14:paraId="6446EEBE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514F93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Общественное питание</w:t>
            </w:r>
          </w:p>
        </w:tc>
        <w:bookmarkStart w:id="7" w:name="dst100290"/>
        <w:bookmarkEnd w:id="7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667FF0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4465BA" w:rsidRPr="00B231B1" w14:paraId="3E999663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41DB5F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8" w:name="dst100292"/>
        <w:bookmarkEnd w:id="8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899803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33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4465BA" w:rsidRPr="00B231B1" w14:paraId="37A5C37E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B3200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по организации конференций и выставок</w:t>
            </w:r>
          </w:p>
        </w:tc>
        <w:bookmarkStart w:id="9" w:name="dst100294"/>
        <w:bookmarkEnd w:id="9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2A0245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4465BA" w:rsidRPr="00B231B1" w14:paraId="425B478D" w14:textId="77777777" w:rsidTr="00B16EF7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499BFA" w14:textId="77777777" w:rsidR="004465BA" w:rsidRPr="00B231B1" w:rsidRDefault="004465BA" w:rsidP="00B16EF7">
            <w:pPr>
              <w:spacing w:line="246" w:lineRule="atLeast"/>
              <w:ind w:right="220"/>
              <w:jc w:val="both"/>
            </w:pPr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0" w:name="dst100296"/>
        <w:bookmarkEnd w:id="10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1B28B" w14:textId="77777777" w:rsidR="004465BA" w:rsidRPr="00B231B1" w:rsidRDefault="004465BA" w:rsidP="00B16EF7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34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35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42D4C9E2" w14:textId="77777777" w:rsidR="004465BA" w:rsidRDefault="004465BA" w:rsidP="004465BA">
      <w:pPr>
        <w:spacing w:line="257" w:lineRule="auto"/>
        <w:rPr>
          <w:b/>
        </w:rPr>
      </w:pPr>
    </w:p>
    <w:p w14:paraId="7851BEE3" w14:textId="77777777" w:rsidR="004465BA" w:rsidRPr="00B231B1" w:rsidRDefault="004465BA" w:rsidP="004465BA">
      <w:pPr>
        <w:jc w:val="both"/>
      </w:pPr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36" w:history="1">
        <w:r w:rsidRPr="00B231B1">
          <w:rPr>
            <w:rStyle w:val="a6"/>
            <w:rFonts w:eastAsia="Calibri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7314F7DB" w14:textId="77777777" w:rsidR="004465BA" w:rsidRPr="00B231B1" w:rsidRDefault="004465BA" w:rsidP="004465BA">
      <w:pPr>
        <w:jc w:val="both"/>
      </w:pPr>
    </w:p>
    <w:p w14:paraId="06759442" w14:textId="77777777" w:rsidR="004465BA" w:rsidRPr="005E0556" w:rsidRDefault="004465BA" w:rsidP="004465BA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22C51A01" w14:textId="77777777" w:rsidR="004465BA" w:rsidRPr="008E791E" w:rsidRDefault="004465BA">
      <w:pPr>
        <w:rPr>
          <w:b/>
          <w:bCs/>
        </w:rPr>
      </w:pPr>
    </w:p>
    <w:sectPr w:rsidR="004465BA" w:rsidRPr="008E791E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20CB3"/>
    <w:rsid w:val="0007423C"/>
    <w:rsid w:val="000B5349"/>
    <w:rsid w:val="000C2346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469F5"/>
    <w:rsid w:val="0028062B"/>
    <w:rsid w:val="002C2BE7"/>
    <w:rsid w:val="002E2F1D"/>
    <w:rsid w:val="002E63A7"/>
    <w:rsid w:val="0030438C"/>
    <w:rsid w:val="003578EA"/>
    <w:rsid w:val="00366353"/>
    <w:rsid w:val="00385E47"/>
    <w:rsid w:val="003B7067"/>
    <w:rsid w:val="003F00D6"/>
    <w:rsid w:val="004304FE"/>
    <w:rsid w:val="00432D2E"/>
    <w:rsid w:val="00433591"/>
    <w:rsid w:val="004465BA"/>
    <w:rsid w:val="00466E74"/>
    <w:rsid w:val="005050C8"/>
    <w:rsid w:val="0055658A"/>
    <w:rsid w:val="0056658B"/>
    <w:rsid w:val="005D15B9"/>
    <w:rsid w:val="005D33BD"/>
    <w:rsid w:val="005F23B9"/>
    <w:rsid w:val="00685156"/>
    <w:rsid w:val="006A0BE9"/>
    <w:rsid w:val="006B420A"/>
    <w:rsid w:val="006E17FF"/>
    <w:rsid w:val="00715A6F"/>
    <w:rsid w:val="007266FE"/>
    <w:rsid w:val="00753D09"/>
    <w:rsid w:val="00774520"/>
    <w:rsid w:val="007B4FAA"/>
    <w:rsid w:val="007C6302"/>
    <w:rsid w:val="007D48BB"/>
    <w:rsid w:val="007F0777"/>
    <w:rsid w:val="00810B2D"/>
    <w:rsid w:val="008464C1"/>
    <w:rsid w:val="008A48BB"/>
    <w:rsid w:val="008B33EE"/>
    <w:rsid w:val="008B4150"/>
    <w:rsid w:val="008E791E"/>
    <w:rsid w:val="009160E6"/>
    <w:rsid w:val="009562A7"/>
    <w:rsid w:val="0099058A"/>
    <w:rsid w:val="009D77D4"/>
    <w:rsid w:val="00A3174E"/>
    <w:rsid w:val="00A55EFE"/>
    <w:rsid w:val="00AB585F"/>
    <w:rsid w:val="00AE56C2"/>
    <w:rsid w:val="00AE662F"/>
    <w:rsid w:val="00AF52C5"/>
    <w:rsid w:val="00B07BF4"/>
    <w:rsid w:val="00B231B1"/>
    <w:rsid w:val="00B31560"/>
    <w:rsid w:val="00B36261"/>
    <w:rsid w:val="00B50037"/>
    <w:rsid w:val="00BB05BD"/>
    <w:rsid w:val="00BB1199"/>
    <w:rsid w:val="00C058FD"/>
    <w:rsid w:val="00C22998"/>
    <w:rsid w:val="00C64316"/>
    <w:rsid w:val="00C66620"/>
    <w:rsid w:val="00C77719"/>
    <w:rsid w:val="00C834AB"/>
    <w:rsid w:val="00CC64AB"/>
    <w:rsid w:val="00D23AD1"/>
    <w:rsid w:val="00D6776C"/>
    <w:rsid w:val="00DB18D4"/>
    <w:rsid w:val="00DD72B0"/>
    <w:rsid w:val="00DF5332"/>
    <w:rsid w:val="00E1655E"/>
    <w:rsid w:val="00E206C5"/>
    <w:rsid w:val="00E52FBE"/>
    <w:rsid w:val="00E94181"/>
    <w:rsid w:val="00EB4F3D"/>
    <w:rsid w:val="00EC030D"/>
    <w:rsid w:val="00EF6FFF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26" Type="http://schemas.openxmlformats.org/officeDocument/2006/relationships/hyperlink" Target="http://www.consultant.ru/document/cons_doc_LAW_340775/79f5c5c1372800cf4b1d38b89b091f75d8a0ed6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34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5" Type="http://schemas.openxmlformats.org/officeDocument/2006/relationships/hyperlink" Target="http://www.consultant.ru/document/cons_doc_LAW_340775/79f5c5c1372800cf4b1d38b89b091f75d8a0ed68/" TargetMode="External"/><Relationship Id="rId33" Type="http://schemas.openxmlformats.org/officeDocument/2006/relationships/hyperlink" Target="http://www.consultant.ru/document/cons_doc_LAW_340775/e13751afb78acf738207da032710e36b3338f742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8054/" TargetMode="External"/><Relationship Id="rId29" Type="http://schemas.openxmlformats.org/officeDocument/2006/relationships/hyperlink" Target="http://www.consultant.ru/document/cons_doc_LAW_340775/79f5c5c1372800cf4b1d38b89b091f75d8a0ed6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document/cons_doc_LAW_340775/0750dc3084543c6d2999ec1e20c760cc05608d59/" TargetMode="External"/><Relationship Id="rId32" Type="http://schemas.openxmlformats.org/officeDocument/2006/relationships/hyperlink" Target="http://www.consultant.ru/document/cons_doc_LAW_340775/2aed36731ce56f3fb9aee44e5ba684ad97d14458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23" Type="http://schemas.openxmlformats.org/officeDocument/2006/relationships/hyperlink" Target="http://www.consultant.ru/document/cons_doc_LAW_340775/0750dc3084543c6d2999ec1e20c760cc05608d59/" TargetMode="External"/><Relationship Id="rId28" Type="http://schemas.openxmlformats.org/officeDocument/2006/relationships/hyperlink" Target="http://www.consultant.ru/document/cons_doc_LAW_340775/79f5c5c1372800cf4b1d38b89b091f75d8a0ed68/" TargetMode="External"/><Relationship Id="rId36" Type="http://schemas.openxmlformats.org/officeDocument/2006/relationships/hyperlink" Target="https://service.nalog.ru/covid/index.html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31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hyperlink" Target="http://www.consultant.ru/document/cons_doc_LAW_340775/dcf079ccebe175686975bbc894e728f2b79f4b36/" TargetMode="External"/><Relationship Id="rId27" Type="http://schemas.openxmlformats.org/officeDocument/2006/relationships/hyperlink" Target="http://www.consultant.ru/document/cons_doc_LAW_340775/79f5c5c1372800cf4b1d38b89b091f75d8a0ed68/" TargetMode="External"/><Relationship Id="rId30" Type="http://schemas.openxmlformats.org/officeDocument/2006/relationships/hyperlink" Target="http://www.consultant.ru/document/cons_doc_LAW_340775/043cf29cea35641bb98fd3760ebe6adb83cea692/" TargetMode="External"/><Relationship Id="rId35" Type="http://schemas.openxmlformats.org/officeDocument/2006/relationships/hyperlink" Target="http://www.consultant.ru/document/cons_doc_LAW_340775/a05983ddc36d6d984f3a6deefb134b654ca4ee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2858-858A-41C1-BF0E-B91AD1E8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Senchilo</cp:lastModifiedBy>
  <cp:revision>2</cp:revision>
  <dcterms:created xsi:type="dcterms:W3CDTF">2020-04-16T05:57:00Z</dcterms:created>
  <dcterms:modified xsi:type="dcterms:W3CDTF">2020-04-16T05:57:00Z</dcterms:modified>
</cp:coreProperties>
</file>